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CA" w:rsidRDefault="00AB23CA" w:rsidP="00AB23CA">
      <w:pPr>
        <w:pStyle w:val="a3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Основные задачи внеурочной деятельности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Под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внеурочной деятельностью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Кроме того, внеурочная деятельность в начальной школе позволяет решить ещё целый ряд очень важных задач: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обеспечить благоприятную адаптацию ребенка в школе;</w:t>
      </w:r>
      <w:r>
        <w:rPr>
          <w:rFonts w:ascii="Arial" w:hAnsi="Arial" w:cs="Arial"/>
          <w:color w:val="000000"/>
        </w:rPr>
        <w:br/>
        <w:t>- снизить учебную нагрузку обучающихся;</w:t>
      </w:r>
      <w:r>
        <w:rPr>
          <w:rFonts w:ascii="Arial" w:hAnsi="Arial" w:cs="Arial"/>
          <w:color w:val="000000"/>
        </w:rPr>
        <w:br/>
        <w:t>- улучшить условия для развития ребенка;</w:t>
      </w:r>
      <w:r>
        <w:rPr>
          <w:rFonts w:ascii="Arial" w:hAnsi="Arial" w:cs="Arial"/>
          <w:color w:val="000000"/>
        </w:rPr>
        <w:br/>
        <w:t>- учесть возрастные и индивидуальные особенности обучающихся.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  <w:r>
        <w:rPr>
          <w:rFonts w:ascii="Arial" w:hAnsi="Arial" w:cs="Arial"/>
          <w:color w:val="000000"/>
        </w:rPr>
        <w:br/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учебных программ.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 ценностном, содержательном единстве урочной и внеурочной деятельности, о необходимости реализации воспитательного потенциала современных учебных программ как в рамках классно-урочной системы, так и во внеурочное время отмечалось ранее неоднократно (например, письмо Минобразования России от 2 апреля 2002 г. №13-51-28/13 «О повышении воспитательного потенциала образовательного процесса в общеобразовательном учреждении»).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Однако именно сейчас в федеральном государственном образовательном стандарте начального общего образования эта идея получила нормативное закрепление: организация образовательной деятельности обучающихся на уроке и создание соответствующего пространства реализации полученных знаний, умений и навыков в практической социально и личностно значимой деятельности во внеурочное время должно обеспечить достижение комплекса личностных, метапредметных и предметных результатов.</w:t>
      </w:r>
    </w:p>
    <w:p w:rsidR="00AB23CA" w:rsidRDefault="00AB23CA" w:rsidP="00AB23CA">
      <w:pPr>
        <w:pStyle w:val="a3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Организационные модели внеурочной деятельности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Исходя из задач, форм и содержания внеурочной деятельности, для ее реализации в качестве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базовой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рассматривается следующая организационная модель. Внеурочная деятельность может осуществляться через: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дополнительные образовательные программы самого общеобразовательного учреждения (внутришкольная система дополнительного образования);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образовательные программы учреждений дополнительного образования детей, а также учреждений культуры и спорта;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организацию деятельности групп продленного дня;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классное руководство (экскурсии, диспуты, круглые столы, соревнования, общественно полезные практики и т.д.);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модель дополнительного образования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(на основе институциональной и (или) муниципальной системы дополнительного образования детей);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2.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модель «школы полного дня»</w:t>
      </w:r>
      <w:r>
        <w:rPr>
          <w:rFonts w:ascii="Arial" w:hAnsi="Arial" w:cs="Arial"/>
          <w:color w:val="000000"/>
        </w:rPr>
        <w:t>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3.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оптимизационная модель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(на основе оптимизации всех внутренних ресурсов образовательного учреждения);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4.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инновационно-образовательная модель</w:t>
      </w:r>
      <w:r>
        <w:rPr>
          <w:rFonts w:ascii="Arial" w:hAnsi="Arial" w:cs="Arial"/>
          <w:color w:val="000000"/>
        </w:rPr>
        <w:t>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Первая модель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Несомненно, внеурочная деятельность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Связующим звеном между внеурочной деятельностью и дополнительным образованием детей выступают различные факультативы, школьные научные общества, объединения профессиональной направленности, учебные курсы по выбору. Однако следует помнить о том, что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образования,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Реализация внеурочной деятельности на основе модели дополнительного образования непосредственно предусмотрено в ФГОС НОО,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Дальнейшее развитие данной модели предполагает создание общего программно-методического пространства внеурочной деятельности и дополнительного образования детей и осуществление перехода от управления образовательными учреждениями к управлению образовательными программами. Это, в свою очередь, создаст в будущем готовность к территориальной, социальной и академической мобильности детей и выводит на новый уровень, в новом контексте, понимание термина «единое образовательное пространство».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Преимущества данной модели заключаются в предоставлении широкого спектра направлений детских объединений по интересам и привлечении к осуществлению внеурочной деятельности квалифицированных специалистов, внутренне присущая дополнительному образованию практико-деятельностная основа, а также возможность свободного самоопределения и самореализации.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Основой для модели «школы полного дня» является реализация внеурочной деятельности преимущественно воспитателями групп продленного дня.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Ключевые идеи данной модели: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разноакцентированных пространств;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создание здоровьесберегающей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- 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опора на интеграцию основных и дополнительных образовательных программ.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имеющиеся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тьютор и другие).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 (приказ Минобрнауки России от 3 февраля 2006 г.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учреждений»), в частности: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организует социально значимую, творческую деятельность обучающихся.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Инновационно-образовательная модель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рамках этой модели проходит разработка, апробация, внедрение новых образовательных программ, в том числе, учитывающих региональные особенности.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Инновационно-образовательная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AB23CA" w:rsidRDefault="00AB23CA" w:rsidP="00AB23CA">
      <w:pPr>
        <w:pStyle w:val="a3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Создание условий для реализации внеурочной деятельности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Как было отмечено в материалах Всероссийского семинара-совещания «Обеспечение порядка введения федерального государственного образовательного стандарта начального общего образования» в 2010 году, для успешного введения ФГОС НОО необходимо проведение ряда мероприятий по следующим направлениям: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организационному;</w:t>
      </w:r>
      <w:r>
        <w:rPr>
          <w:rFonts w:ascii="Arial" w:hAnsi="Arial" w:cs="Arial"/>
          <w:color w:val="000000"/>
        </w:rPr>
        <w:br/>
        <w:t>- нормативному;</w:t>
      </w:r>
      <w:r>
        <w:rPr>
          <w:rFonts w:ascii="Arial" w:hAnsi="Arial" w:cs="Arial"/>
          <w:color w:val="000000"/>
        </w:rPr>
        <w:br/>
        <w:t>- финансово-экономическому;</w:t>
      </w:r>
      <w:r>
        <w:rPr>
          <w:rFonts w:ascii="Arial" w:hAnsi="Arial" w:cs="Arial"/>
          <w:color w:val="000000"/>
        </w:rPr>
        <w:br/>
        <w:t>- информационному;</w:t>
      </w:r>
      <w:r>
        <w:rPr>
          <w:rFonts w:ascii="Arial" w:hAnsi="Arial" w:cs="Arial"/>
          <w:color w:val="000000"/>
        </w:rPr>
        <w:br/>
        <w:t>- научно-методическому;</w:t>
      </w:r>
      <w:r>
        <w:rPr>
          <w:rFonts w:ascii="Arial" w:hAnsi="Arial" w:cs="Arial"/>
          <w:color w:val="000000"/>
        </w:rPr>
        <w:br/>
        <w:t>- кадровому;</w:t>
      </w:r>
      <w:r>
        <w:rPr>
          <w:rFonts w:ascii="Arial" w:hAnsi="Arial" w:cs="Arial"/>
          <w:color w:val="000000"/>
        </w:rPr>
        <w:br/>
        <w:t>- материально-техническому.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Целесообразно использовать аналогичный подход и для внеурочной деятельности, как неотъемлемой части нового стандарта. Рассмотрим ниже все эти аспекты.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Организационное обеспечение</w:t>
      </w:r>
      <w:r>
        <w:rPr>
          <w:rFonts w:ascii="Arial" w:hAnsi="Arial" w:cs="Arial"/>
          <w:color w:val="000000"/>
        </w:rPr>
        <w:t>, кроме рассмотренных уже базовой и основных типов организационных моделей внеурочной деятельности, может в себя также включать создание ресурсных центров,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представляется целесообразным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В качестве первой составляющей может выступать «узловая» модель, когда учреждение дополнительного образования детей (УДОД)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«аккумулируются» в УДОД. Данный вариант взаимодействия может быть </w:t>
      </w:r>
      <w:r>
        <w:rPr>
          <w:rFonts w:ascii="Arial" w:hAnsi="Arial" w:cs="Arial"/>
          <w:color w:val="000000"/>
        </w:rPr>
        <w:lastRenderedPageBreak/>
        <w:t>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поэтому, создание малочисленных учебных групп на 2-4 ученика в каждом из этих учреждений является неэффективным.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обучающихся приводит к открытию на базе учреждения общего образования соответствующего филиала УДОД.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Третья составляющая вариативной модели взаимодействия – это модель с использованием стажировочной площадки на базе учреждения дополнительного образования детей. В этом случае УДОД – это своеобразный организационно-методический центр и базовое учреждение для повышения квалификации для педагогов системы общего образования.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данной модели обязательным элементом (за исключением случая наличия соответствующей лицензии у УДОД)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 (ИПКиПРО),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стажировочной площадки. На наш взгляд эта модель является наиболее перспективной в условиях ограниченности ресурсов учреждений дополнительного образования детей.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Тем не менее, во всех случаях взаимодействия учреждений общего и дополнительного образования детей необходимо помнить, что должно быть создано общего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Нормативное обеспечение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финансово-экономические процессы и оснащенность объектов инфраструктуры образовательного учреждения.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Необходимо помнить, что 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Примерный перечень локальных актов образовательного учреждения, обеспечивающих реализацию внеурочной деятельности в рамках ФГОС, приведен в Приложении.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lastRenderedPageBreak/>
        <w:t>Финансово-экономические условия.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Предварительно отметим, что 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(пп.6.1 п.1 ст.29 Закона Российской Федерации «Об образовании»). В то же время, согласно п.16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обязательно и отнесено к полномочиям органов государственной власти субъекта Российской Федерации в сфере образования.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Именно поэтому, образовательным учреждением в качестве финансово-экономической основы для реализации внеурочной деятельности должны быть использованы все возможности бюджетного и внебюджетного финансирования.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Трехкомпонентная модель бюджетного финансирования (нормативное, программное, стимулирующее) в части внеурочной деятельности предполагает.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1. Финансирование расходов по нормативам на одного обучающегося, учитывая и регуляторы экономических механизмов реализации индивидуальных образовательных траекторий, в том числе, в рамках системы поиска и содействия развитию одаренных детей.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этом случае речь идет о финансировании: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от урочной);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внутришкольного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образования);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групп продленного дня (модель «школа полного дня»);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деятельности классных руководителей (экскурсии, диспуты, круглые столы, соревнования, общественно полезные практики и т.д.);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2. Бюджетное программное финансирование, предполагающее выделение средств на отраслевые целевые программы и направленное, как правило, на развитие материальной базы, информатизацию образовательного процесса, инновационную деятельность и т.д.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Отдельно хотелось бы отметить возможности этого вида финансирования для преподавания курсов, дисциплин регионального значения, ведь, как известно, в федеральном государственном образовательном стандарте начального общего образования отсутствует региональная часть (согласно пп.5.2 п.1 ст.29 Закона Российской Федерации «Об образовании» к полномочиям органов государственной власти субъекта Российской Федерации в сфере образования отнесено только участие в разработке на основе федеральных государственных образовательных стандартов примерных основных образовательных программ в части учета региональных, национальных и этнокультурных особенностей).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Поэтому, в случае необходимости,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канал финансирования внеурочной деятельности, а также позволит укрепить единое региональное образовательное пространство. Таким образом, в этом смысле, внеурочная деятельность может рассматриваться и как некоторая возможная замена регионального (национально-регионального) компонента.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3. Бюджетное стимулирующее финансирование. Значительный импульс для использования этого вида финансирования придал приоритетный национальный проект «Образование»: около девяти тысяч школ получили на конкурсной основе по одному миллиону рублей.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отношении внебюджетного финансирования и, в частности, платных дополнительных образовательных услуг.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Согласно п.1 и п.3 ст.45 Закона Российской Федерации «Об образовании» государственное и муниципальное образовательные учреждения вправе оказывать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стандартами.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они могут быть использованы как дополнительный ресурс для организации внеурочной деятельности.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Ключевыми приоритетами модернизации общего образования на ближайшее будущее по финансово-экономическому обеспечению ФГОС НОО в целом и внеурочной деятельности в частности должны стать: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развитие новой системы оплаты труда, ориентированной на ФГОС НОО;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совершенствование правового положения государственных (муниципальных) учреждений;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разработка и апробация новых регуляторов экономических механизмов в системе образования.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информационное обеспечение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реализации внеурочной деятельности может быть включено: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создание и ведение различных баз данных (нормативно-правовой, методической и других);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Значительную роль в информационной поддержке реализации внеурочной деятельности может играть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Важно понимать, что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отношении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научно-методического обеспечения</w:t>
      </w:r>
      <w:r>
        <w:rPr>
          <w:rFonts w:ascii="Arial" w:hAnsi="Arial" w:cs="Arial"/>
          <w:color w:val="000000"/>
        </w:rPr>
        <w:t>. 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Действительно, 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реагировать на изменение социального заказа, обеспечивая возможность свободного выбора курсов и дисциплин.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числе, и на институциональном, поскольку предполагает создание общего программно-методического пространства внеурочной деятельности.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например: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диверсификацию форм методической работы в образовательном учреждении;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диссеминацию передового педагогического опыта на основе новых информационно-коммуникационных технологий;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внедрение новых моделей повышения квалификации, в том числе, на основе дистанционных образовательных технологий.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Для создания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материально-технической базы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внеурочной деятельности рекомендуется руководствоваться следующими федеральными нормативными правовыми актами: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Закон Российской Федерации «Об образовании» (в действующей редакции);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регистрационный номер 19707);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 России 2 февраля 2011 г., регистрационный номер 19676).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Кроме того, рекомендуется учитывать и соответствующие региональные нормативные правовые акты, регламентирующие создание материально-технической базы внеурочной деятельности.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Кадровые условия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для реализации внеурочной деятельности: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укомплектованность образовательного учреждения необходимыми педагогическими, руководящими и иными работниками;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наличие соответствующей квалификации педагогических и иных работников образовательного учреждения;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- непрерывность профессионального развития педагогических работников образовательного учреждения.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При отсутствии возможности для реализации внеурочной деятельности, в том числе, по причине кадровой не укомплектованности,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 (п.17 ФГОС НОО).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заключение отдельно отметим роль родительской общественности в реализации внеурочной деятельности.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 целом проведенный среди родителей опрос показал значимость внеурочной деятельности для детско-взрослых отношений и, кроме того, подавляющее большинство родителей считают, что усиление роли внеурочной деятельности будет положительно сказываться на развитии и образовательных результатах обучающихся. Такая позиция родителей подтверждается и их желанием совместно решать общие со школой проблемы, что также указали подавляющее количество опрошенных.</w:t>
      </w:r>
    </w:p>
    <w:p w:rsidR="00AB23CA" w:rsidRDefault="00AB23CA" w:rsidP="00AB23CA">
      <w:pPr>
        <w:pStyle w:val="a3"/>
        <w:shd w:val="clear" w:color="auto" w:fill="FFFFFF" w:themeFill="background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Однако, как показали предварительные социологические исследования, ожидания педагогов расходятся с фактическим участием в этой деятельности родителей. Это говорит о необходимости более активного вовлечения родительской общественности и других социальных партнеров в жизнедеятельность образовательных учреждений и актуальности качественных изменений в характере этих партнерских отношений.</w:t>
      </w:r>
    </w:p>
    <w:p w:rsidR="00972B95" w:rsidRDefault="00972B95"/>
    <w:sectPr w:rsidR="00972B95" w:rsidSect="0097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3CA"/>
    <w:rsid w:val="00972B95"/>
    <w:rsid w:val="00AB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3CA"/>
    <w:rPr>
      <w:b/>
      <w:bCs/>
    </w:rPr>
  </w:style>
  <w:style w:type="character" w:customStyle="1" w:styleId="apple-converted-space">
    <w:name w:val="apple-converted-space"/>
    <w:basedOn w:val="a0"/>
    <w:rsid w:val="00AB2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4148</Words>
  <Characters>23646</Characters>
  <Application>Microsoft Office Word</Application>
  <DocSecurity>0</DocSecurity>
  <Lines>197</Lines>
  <Paragraphs>55</Paragraphs>
  <ScaleCrop>false</ScaleCrop>
  <Company>Krokoz™</Company>
  <LinksUpToDate>false</LinksUpToDate>
  <CharactersWithSpaces>27739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2016-04-06T14:56:00Z</dcterms:created>
  <dcterms:modified xsi:type="dcterms:W3CDTF">2016-04-06T14:57:00Z</dcterms:modified>
</cp:coreProperties>
</file>